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3465" w14:textId="27A74617" w:rsidR="00FB1273" w:rsidRPr="00FB1273" w:rsidRDefault="00597DC7" w:rsidP="00FB1273">
      <w:pPr>
        <w:pStyle w:val="StandardWeb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KALTWACHS – WENIGER IST MEHR</w:t>
      </w:r>
      <w:r w:rsidR="00FB1273" w:rsidRPr="00FB1273">
        <w:rPr>
          <w:rFonts w:ascii="Calibri" w:hAnsi="Calibri" w:cs="Calibri"/>
          <w:sz w:val="32"/>
          <w:szCs w:val="32"/>
        </w:rPr>
        <w:t xml:space="preserve"> - MATERIALLISTE 2025</w:t>
      </w:r>
    </w:p>
    <w:p w14:paraId="6600D48F" w14:textId="77777777" w:rsidR="00FB1273" w:rsidRDefault="00FB1273" w:rsidP="00FB1273">
      <w:pPr>
        <w:pStyle w:val="StandardWeb"/>
        <w:rPr>
          <w:rFonts w:ascii="Calibri" w:hAnsi="Calibri" w:cs="Calibri"/>
          <w:sz w:val="22"/>
          <w:szCs w:val="22"/>
        </w:rPr>
      </w:pPr>
    </w:p>
    <w:p w14:paraId="5F8E1037" w14:textId="3DEDC73A" w:rsidR="00FB1273" w:rsidRPr="00F111F9" w:rsidRDefault="00FB1273" w:rsidP="00FB1273">
      <w:pPr>
        <w:pStyle w:val="StandardWeb"/>
        <w:rPr>
          <w:b/>
          <w:bCs/>
        </w:rPr>
      </w:pPr>
      <w:r w:rsidRPr="00F111F9">
        <w:rPr>
          <w:rFonts w:ascii="Calibri" w:hAnsi="Calibri" w:cs="Calibri"/>
          <w:b/>
          <w:bCs/>
          <w:sz w:val="22"/>
          <w:szCs w:val="22"/>
        </w:rPr>
        <w:t>BITTE MITBRINGEN</w:t>
      </w:r>
    </w:p>
    <w:p w14:paraId="3D1DD0D5" w14:textId="53B3522C" w:rsidR="00FB1273" w:rsidRPr="00FB1273" w:rsidRDefault="00FB1273" w:rsidP="00FB1273">
      <w:pPr>
        <w:pStyle w:val="StandardWeb"/>
        <w:spacing w:before="120" w:beforeAutospacing="0" w:after="120" w:afterAutospacing="0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Untergründe</w:t>
      </w:r>
    </w:p>
    <w:p w14:paraId="3988BC2A" w14:textId="2A83CD1B" w:rsidR="00FB1273" w:rsidRDefault="00272659" w:rsidP="00272659">
      <w:pPr>
        <w:pStyle w:val="StandardWeb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Ca.</w:t>
      </w:r>
      <w:r w:rsidRPr="00272659">
        <w:rPr>
          <w:rFonts w:ascii="Calibri" w:hAnsi="Calibri" w:cs="Calibri"/>
          <w:sz w:val="22"/>
          <w:szCs w:val="22"/>
        </w:rPr>
        <w:t xml:space="preserve"> 20 Blatt </w:t>
      </w:r>
      <w:proofErr w:type="spellStart"/>
      <w:r w:rsidR="00597DC7" w:rsidRPr="00272659">
        <w:rPr>
          <w:rFonts w:ascii="Calibri" w:hAnsi="Calibri" w:cs="Calibri"/>
          <w:sz w:val="22"/>
          <w:szCs w:val="22"/>
        </w:rPr>
        <w:t>Ölmalpapier</w:t>
      </w:r>
      <w:proofErr w:type="spellEnd"/>
      <w:r w:rsidR="00597DC7" w:rsidRPr="00272659">
        <w:rPr>
          <w:rFonts w:ascii="Calibri" w:hAnsi="Calibri" w:cs="Calibri"/>
          <w:sz w:val="22"/>
          <w:szCs w:val="22"/>
        </w:rPr>
        <w:t xml:space="preserve"> (</w:t>
      </w:r>
      <w:r w:rsidRPr="00272659">
        <w:rPr>
          <w:rFonts w:ascii="Calibri" w:hAnsi="Calibri" w:cs="Calibri"/>
          <w:sz w:val="22"/>
          <w:szCs w:val="22"/>
        </w:rPr>
        <w:t>mind. 30 x 40 cm</w:t>
      </w:r>
      <w:r w:rsidR="00597DC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 240 - 300 g/m2. Ölmalpapier gibt es in Blöcken oder als Einzelbogen</w:t>
      </w:r>
    </w:p>
    <w:p w14:paraId="35448540" w14:textId="42799D93" w:rsidR="00272659" w:rsidRDefault="00272659" w:rsidP="00272659">
      <w:pPr>
        <w:pStyle w:val="StandardWeb"/>
        <w:ind w:left="1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Casanirahmen</w:t>
      </w:r>
      <w:proofErr w:type="spellEnd"/>
      <w:r>
        <w:rPr>
          <w:rFonts w:ascii="Calibri" w:hAnsi="Calibri" w:cs="Calibri"/>
          <w:sz w:val="22"/>
          <w:szCs w:val="22"/>
        </w:rPr>
        <w:t xml:space="preserve"> von </w:t>
      </w:r>
      <w:proofErr w:type="spellStart"/>
      <w:r>
        <w:rPr>
          <w:rFonts w:ascii="Calibri" w:hAnsi="Calibri" w:cs="Calibri"/>
          <w:sz w:val="22"/>
          <w:szCs w:val="22"/>
        </w:rPr>
        <w:t>Bösner</w:t>
      </w:r>
      <w:proofErr w:type="spellEnd"/>
    </w:p>
    <w:p w14:paraId="35F2266E" w14:textId="77777777" w:rsidR="00272659" w:rsidRDefault="00272659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0695EE3B" w14:textId="6D2CB679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Farben</w:t>
      </w:r>
      <w:r w:rsidR="00597DC7">
        <w:rPr>
          <w:rFonts w:ascii="Calibri" w:hAnsi="Calibri" w:cs="Calibri"/>
          <w:b/>
          <w:bCs/>
          <w:sz w:val="22"/>
          <w:szCs w:val="22"/>
        </w:rPr>
        <w:t xml:space="preserve"> und Kaltwachsmedium</w:t>
      </w:r>
    </w:p>
    <w:p w14:paraId="7EABFAD6" w14:textId="4B038285" w:rsidR="00597DC7" w:rsidRDefault="00597DC7" w:rsidP="00272659">
      <w:pPr>
        <w:pStyle w:val="StandardWeb"/>
        <w:ind w:left="12"/>
        <w:rPr>
          <w:rFonts w:ascii="Calibri" w:hAnsi="Calibri" w:cs="Calibri"/>
          <w:sz w:val="22"/>
          <w:szCs w:val="22"/>
        </w:rPr>
      </w:pPr>
      <w:r w:rsidRPr="00597DC7">
        <w:rPr>
          <w:rFonts w:ascii="Calibri" w:hAnsi="Calibri" w:cs="Calibri"/>
          <w:sz w:val="22"/>
          <w:szCs w:val="22"/>
        </w:rPr>
        <w:t>1 – 2 Gläser Cold</w:t>
      </w:r>
      <w:r w:rsidR="002726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7DC7">
        <w:rPr>
          <w:rFonts w:ascii="Calibri" w:hAnsi="Calibri" w:cs="Calibri"/>
          <w:sz w:val="22"/>
          <w:szCs w:val="22"/>
        </w:rPr>
        <w:t>Wax</w:t>
      </w:r>
      <w:proofErr w:type="spellEnd"/>
      <w:r w:rsidR="00272659">
        <w:rPr>
          <w:rFonts w:ascii="Calibri" w:hAnsi="Calibri" w:cs="Calibri"/>
          <w:sz w:val="22"/>
          <w:szCs w:val="22"/>
        </w:rPr>
        <w:t xml:space="preserve"> </w:t>
      </w:r>
      <w:r w:rsidRPr="00597DC7">
        <w:rPr>
          <w:rFonts w:ascii="Calibri" w:hAnsi="Calibri" w:cs="Calibri"/>
          <w:sz w:val="22"/>
          <w:szCs w:val="22"/>
        </w:rPr>
        <w:t>Medium von Kremer</w:t>
      </w:r>
      <w:r>
        <w:rPr>
          <w:rFonts w:ascii="Calibri" w:hAnsi="Calibri" w:cs="Calibri"/>
          <w:sz w:val="22"/>
          <w:szCs w:val="22"/>
        </w:rPr>
        <w:t xml:space="preserve"> Pigmente</w:t>
      </w:r>
    </w:p>
    <w:p w14:paraId="001CA9E2" w14:textId="60E995A8" w:rsidR="00597DC7" w:rsidRPr="00597DC7" w:rsidRDefault="00597DC7" w:rsidP="00272659">
      <w:pPr>
        <w:pStyle w:val="StandardWeb"/>
        <w:ind w:left="12"/>
        <w:rPr>
          <w:rFonts w:ascii="SymbolMT" w:hAnsi="SymbolMT"/>
          <w:sz w:val="22"/>
          <w:szCs w:val="22"/>
        </w:rPr>
      </w:pPr>
      <w:r w:rsidRPr="00597DC7">
        <w:rPr>
          <w:rFonts w:ascii="Calibri" w:hAnsi="Calibri" w:cs="Calibri"/>
          <w:sz w:val="22"/>
          <w:szCs w:val="22"/>
          <w:lang w:val="en-US"/>
        </w:rPr>
        <w:t xml:space="preserve">200 ml </w:t>
      </w:r>
      <w:proofErr w:type="spellStart"/>
      <w:r w:rsidRPr="00597DC7">
        <w:rPr>
          <w:rFonts w:ascii="Calibri" w:hAnsi="Calibri" w:cs="Calibri"/>
          <w:sz w:val="22"/>
          <w:szCs w:val="22"/>
          <w:lang w:val="en-US"/>
        </w:rPr>
        <w:t>Ölfarbe</w:t>
      </w:r>
      <w:proofErr w:type="spellEnd"/>
      <w:r w:rsidRPr="00597DC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97DC7">
        <w:rPr>
          <w:rFonts w:ascii="Calibri" w:hAnsi="Calibri" w:cs="Calibri"/>
          <w:sz w:val="22"/>
          <w:szCs w:val="22"/>
          <w:lang w:val="en-US"/>
        </w:rPr>
        <w:t>Titanweiss</w:t>
      </w:r>
      <w:proofErr w:type="spellEnd"/>
      <w:r w:rsidRPr="00597DC7"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 w:rsidRPr="00597DC7">
        <w:rPr>
          <w:rFonts w:ascii="Calibri" w:hAnsi="Calibri" w:cs="Calibri"/>
          <w:sz w:val="22"/>
          <w:szCs w:val="22"/>
          <w:lang w:val="en-US"/>
        </w:rPr>
        <w:t>z.B.</w:t>
      </w:r>
      <w:proofErr w:type="spellEnd"/>
      <w:r w:rsidRPr="00597DC7">
        <w:rPr>
          <w:rFonts w:ascii="Calibri" w:hAnsi="Calibri" w:cs="Calibri"/>
          <w:sz w:val="22"/>
          <w:szCs w:val="22"/>
          <w:lang w:val="en-US"/>
        </w:rPr>
        <w:t xml:space="preserve"> Royal </w:t>
      </w:r>
      <w:proofErr w:type="spellStart"/>
      <w:r w:rsidRPr="00597DC7">
        <w:rPr>
          <w:rFonts w:ascii="Calibri" w:hAnsi="Calibri" w:cs="Calibri"/>
          <w:sz w:val="22"/>
          <w:szCs w:val="22"/>
          <w:lang w:val="en-US"/>
        </w:rPr>
        <w:t>Talens</w:t>
      </w:r>
      <w:proofErr w:type="spellEnd"/>
      <w:r w:rsidRPr="00597DC7">
        <w:rPr>
          <w:rFonts w:ascii="Calibri" w:hAnsi="Calibri" w:cs="Calibri"/>
          <w:sz w:val="22"/>
          <w:szCs w:val="22"/>
          <w:lang w:val="en-US"/>
        </w:rPr>
        <w:t xml:space="preserve"> Van Gogh)</w:t>
      </w:r>
      <w:r w:rsidRPr="00597DC7">
        <w:rPr>
          <w:rFonts w:ascii="Calibri" w:hAnsi="Calibri" w:cs="Calibri"/>
          <w:sz w:val="22"/>
          <w:szCs w:val="22"/>
          <w:lang w:val="en-US"/>
        </w:rPr>
        <w:t xml:space="preserve">. </w:t>
      </w:r>
      <w:r w:rsidRPr="00597DC7">
        <w:rPr>
          <w:rFonts w:ascii="Calibri" w:hAnsi="Calibri" w:cs="Calibri"/>
          <w:sz w:val="22"/>
          <w:szCs w:val="22"/>
        </w:rPr>
        <w:t xml:space="preserve">Verschiedene </w:t>
      </w:r>
      <w:proofErr w:type="spellStart"/>
      <w:r w:rsidRPr="00597DC7">
        <w:rPr>
          <w:rFonts w:ascii="Calibri" w:hAnsi="Calibri" w:cs="Calibri"/>
          <w:sz w:val="22"/>
          <w:szCs w:val="22"/>
        </w:rPr>
        <w:t>Ölfarben</w:t>
      </w:r>
      <w:proofErr w:type="spellEnd"/>
      <w:r w:rsidRPr="00597DC7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597DC7">
        <w:rPr>
          <w:rFonts w:ascii="Calibri" w:hAnsi="Calibri" w:cs="Calibri"/>
          <w:sz w:val="22"/>
          <w:szCs w:val="22"/>
        </w:rPr>
        <w:t>Primärfarben</w:t>
      </w:r>
      <w:proofErr w:type="spellEnd"/>
      <w:r w:rsidRPr="00597DC7">
        <w:rPr>
          <w:rFonts w:ascii="Calibri" w:hAnsi="Calibri" w:cs="Calibri"/>
          <w:sz w:val="22"/>
          <w:szCs w:val="22"/>
        </w:rPr>
        <w:t xml:space="preserve"> rot, gelb, blau plus schwarz und gebrannte Umbra oder Van Dyk Braun) </w:t>
      </w:r>
    </w:p>
    <w:p w14:paraId="6338DE26" w14:textId="28A24FF0" w:rsidR="00FB1273" w:rsidRPr="00272659" w:rsidRDefault="00FB1273" w:rsidP="00272659">
      <w:pPr>
        <w:pStyle w:val="StandardWeb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Woody, </w:t>
      </w:r>
      <w:r w:rsidR="00272659">
        <w:rPr>
          <w:rFonts w:ascii="Calibri" w:hAnsi="Calibri" w:cs="Calibri"/>
          <w:sz w:val="22"/>
          <w:szCs w:val="22"/>
        </w:rPr>
        <w:t xml:space="preserve">Ölpastelle und </w:t>
      </w:r>
      <w:r>
        <w:rPr>
          <w:rFonts w:ascii="Calibri" w:hAnsi="Calibri" w:cs="Calibri"/>
          <w:sz w:val="22"/>
          <w:szCs w:val="22"/>
        </w:rPr>
        <w:t>Pastelle, Kohle</w:t>
      </w:r>
      <w:r w:rsidR="00597DC7">
        <w:rPr>
          <w:rFonts w:ascii="Calibri" w:hAnsi="Calibri" w:cs="Calibri"/>
          <w:sz w:val="22"/>
          <w:szCs w:val="22"/>
        </w:rPr>
        <w:t xml:space="preserve">, </w:t>
      </w:r>
      <w:r w:rsidR="00272659">
        <w:rPr>
          <w:rFonts w:ascii="Calibri" w:hAnsi="Calibri" w:cs="Calibri"/>
          <w:sz w:val="22"/>
          <w:szCs w:val="22"/>
        </w:rPr>
        <w:t xml:space="preserve">Farb- und </w:t>
      </w:r>
      <w:r w:rsidR="00597DC7">
        <w:rPr>
          <w:rFonts w:ascii="Calibri" w:hAnsi="Calibri" w:cs="Calibri"/>
          <w:sz w:val="22"/>
          <w:szCs w:val="22"/>
        </w:rPr>
        <w:t>Bleistifte</w:t>
      </w:r>
      <w:r w:rsidR="00272659">
        <w:rPr>
          <w:rFonts w:ascii="Calibri" w:hAnsi="Calibri" w:cs="Calibri"/>
          <w:sz w:val="22"/>
          <w:szCs w:val="22"/>
        </w:rPr>
        <w:t xml:space="preserve">. </w:t>
      </w:r>
      <w:r w:rsidR="00272659">
        <w:rPr>
          <w:rFonts w:ascii="Calibri" w:hAnsi="Calibri" w:cs="Calibri"/>
          <w:sz w:val="22"/>
          <w:szCs w:val="22"/>
        </w:rPr>
        <w:t xml:space="preserve">Verschiedene Pigmente, Asche, Steinmehle, Marmormehl </w:t>
      </w:r>
      <w:r w:rsidR="00272659">
        <w:rPr>
          <w:rFonts w:ascii="Calibri" w:hAnsi="Calibri" w:cs="Calibri"/>
          <w:sz w:val="22"/>
          <w:szCs w:val="22"/>
        </w:rPr>
        <w:t>(je nachdem, mit was und mit welchen Farben Du gerne arbeitest. Eine Auswahl davon steht auch im Kurs zur Verfügung und ist in der Materialpauschale inbegriffen).</w:t>
      </w:r>
    </w:p>
    <w:p w14:paraId="4E1DD075" w14:textId="292DF5BB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Pinsel</w:t>
      </w:r>
    </w:p>
    <w:p w14:paraId="4029B177" w14:textId="7294C8F4" w:rsidR="00FB1273" w:rsidRDefault="00597DC7" w:rsidP="00272659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Wir arbeiten für den Farbauftrag mit Spachteln, Malmessern und Farbrollern. Als Alternative eignen sich auch Silikonpinsel.</w:t>
      </w:r>
    </w:p>
    <w:p w14:paraId="177180E8" w14:textId="77777777" w:rsid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6CF73729" w14:textId="698058AE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 xml:space="preserve">Strukturmaterialien </w:t>
      </w:r>
      <w:r w:rsidR="00597DC7">
        <w:rPr>
          <w:rFonts w:ascii="Calibri" w:hAnsi="Calibri" w:cs="Calibri"/>
          <w:b/>
          <w:bCs/>
          <w:sz w:val="22"/>
          <w:szCs w:val="22"/>
        </w:rPr>
        <w:t>und Schablonen</w:t>
      </w:r>
    </w:p>
    <w:p w14:paraId="1A89F434" w14:textId="3C8C5FC1" w:rsidR="00FB1273" w:rsidRDefault="00FB1273" w:rsidP="00272659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Alles, was sich dazu eignet, Strukturen in eine weiche Oberfläche zu drücken: </w:t>
      </w:r>
      <w:proofErr w:type="spellStart"/>
      <w:r>
        <w:rPr>
          <w:rFonts w:ascii="Calibri" w:hAnsi="Calibri" w:cs="Calibri"/>
          <w:sz w:val="22"/>
          <w:szCs w:val="22"/>
        </w:rPr>
        <w:t>Schnüre</w:t>
      </w:r>
      <w:proofErr w:type="spellEnd"/>
      <w:r>
        <w:rPr>
          <w:rFonts w:ascii="Calibri" w:hAnsi="Calibri" w:cs="Calibri"/>
          <w:sz w:val="22"/>
          <w:szCs w:val="22"/>
        </w:rPr>
        <w:t>, Papiere, Stempel</w:t>
      </w:r>
      <w:r w:rsidR="00597DC7">
        <w:rPr>
          <w:rFonts w:ascii="Calibri" w:hAnsi="Calibri" w:cs="Calibri"/>
          <w:sz w:val="22"/>
          <w:szCs w:val="22"/>
        </w:rPr>
        <w:t xml:space="preserve"> und Schablonen</w:t>
      </w:r>
    </w:p>
    <w:p w14:paraId="7E4E7B7F" w14:textId="77777777" w:rsid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b/>
          <w:bCs/>
          <w:sz w:val="22"/>
          <w:szCs w:val="22"/>
        </w:rPr>
      </w:pPr>
    </w:p>
    <w:p w14:paraId="44ED8C4B" w14:textId="443854FD" w:rsidR="00FB1273" w:rsidRPr="00FB1273" w:rsidRDefault="00FB1273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b/>
          <w:bCs/>
          <w:sz w:val="22"/>
          <w:szCs w:val="22"/>
        </w:rPr>
      </w:pPr>
      <w:r w:rsidRPr="00FB1273">
        <w:rPr>
          <w:rFonts w:ascii="Calibri" w:hAnsi="Calibri" w:cs="Calibri"/>
          <w:b/>
          <w:bCs/>
          <w:sz w:val="22"/>
          <w:szCs w:val="22"/>
        </w:rPr>
        <w:t>Werkzeuge</w:t>
      </w:r>
      <w:r w:rsidR="00D845E3">
        <w:rPr>
          <w:rFonts w:ascii="Calibri" w:hAnsi="Calibri" w:cs="Calibri"/>
          <w:b/>
          <w:bCs/>
          <w:sz w:val="22"/>
          <w:szCs w:val="22"/>
        </w:rPr>
        <w:t xml:space="preserve"> und Verbrauchsmaterial</w:t>
      </w:r>
    </w:p>
    <w:p w14:paraId="30004DC7" w14:textId="1AD240DD" w:rsidR="00FB1273" w:rsidRDefault="00272659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 w:rsidRPr="00272659">
        <w:rPr>
          <w:rFonts w:ascii="Calibri" w:hAnsi="Calibri" w:cs="Calibri"/>
          <w:b/>
          <w:bCs/>
          <w:sz w:val="22"/>
          <w:szCs w:val="22"/>
        </w:rPr>
        <w:t>WICHTIG</w:t>
      </w:r>
      <w:r>
        <w:rPr>
          <w:rFonts w:ascii="Calibri" w:hAnsi="Calibri" w:cs="Calibri"/>
          <w:sz w:val="22"/>
          <w:szCs w:val="22"/>
        </w:rPr>
        <w:t xml:space="preserve">: </w:t>
      </w:r>
      <w:r w:rsidR="00597DC7">
        <w:rPr>
          <w:rFonts w:ascii="Calibri" w:hAnsi="Calibri" w:cs="Calibri"/>
          <w:sz w:val="22"/>
          <w:szCs w:val="22"/>
        </w:rPr>
        <w:t xml:space="preserve">50 x 50 cm Hobby Glas Platte zum Anmischen der Farbe </w:t>
      </w:r>
      <w:r>
        <w:rPr>
          <w:rFonts w:ascii="Calibri" w:hAnsi="Calibri" w:cs="Calibri"/>
          <w:sz w:val="22"/>
          <w:szCs w:val="22"/>
        </w:rPr>
        <w:t>(bei</w:t>
      </w:r>
      <w:r w:rsidR="00597DC7">
        <w:rPr>
          <w:rFonts w:ascii="Calibri" w:hAnsi="Calibri" w:cs="Calibri"/>
          <w:sz w:val="22"/>
          <w:szCs w:val="22"/>
        </w:rPr>
        <w:t xml:space="preserve"> Hornbach</w:t>
      </w:r>
      <w:r>
        <w:rPr>
          <w:rFonts w:ascii="Calibri" w:hAnsi="Calibri" w:cs="Calibri"/>
          <w:sz w:val="22"/>
          <w:szCs w:val="22"/>
        </w:rPr>
        <w:t>)</w:t>
      </w:r>
    </w:p>
    <w:p w14:paraId="396A3DCA" w14:textId="5977CF24" w:rsidR="00FB1273" w:rsidRDefault="00597DC7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 w:rsidRPr="00597DC7">
        <w:rPr>
          <w:rFonts w:ascii="Calibri" w:hAnsi="Calibri" w:cs="Calibri"/>
          <w:sz w:val="22"/>
          <w:szCs w:val="22"/>
        </w:rPr>
        <w:t>2</w:t>
      </w:r>
      <w:hyperlink r:id="rId7" w:history="1">
        <w:r w:rsidRPr="00597DC7">
          <w:rPr>
            <w:rFonts w:ascii="Calibri" w:hAnsi="Calibri" w:cs="Calibri"/>
            <w:sz w:val="22"/>
            <w:szCs w:val="22"/>
          </w:rPr>
          <w:t>- 3</w:t>
        </w:r>
        <w:r w:rsidR="00FB1273" w:rsidRPr="00597DC7">
          <w:rPr>
            <w:rFonts w:ascii="Calibri" w:hAnsi="Calibri" w:cs="Calibri"/>
            <w:sz w:val="22"/>
            <w:szCs w:val="22"/>
          </w:rPr>
          <w:t xml:space="preserve"> Silikonspachtel (z.B. </w:t>
        </w:r>
        <w:proofErr w:type="spellStart"/>
        <w:r w:rsidR="00FB1273" w:rsidRPr="00597DC7">
          <w:rPr>
            <w:rFonts w:ascii="Calibri" w:hAnsi="Calibri" w:cs="Calibri"/>
            <w:sz w:val="22"/>
            <w:szCs w:val="22"/>
          </w:rPr>
          <w:t>Catalyst</w:t>
        </w:r>
        <w:proofErr w:type="spellEnd"/>
        <w:r w:rsidR="00FB1273" w:rsidRPr="00597DC7"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B1273" w:rsidRPr="00597DC7">
          <w:rPr>
            <w:rFonts w:ascii="Calibri" w:hAnsi="Calibri" w:cs="Calibri"/>
            <w:sz w:val="22"/>
            <w:szCs w:val="22"/>
          </w:rPr>
          <w:t>No</w:t>
        </w:r>
        <w:proofErr w:type="spellEnd"/>
        <w:r w:rsidR="00FB1273" w:rsidRPr="00597DC7">
          <w:rPr>
            <w:rFonts w:ascii="Calibri" w:hAnsi="Calibri" w:cs="Calibri"/>
            <w:sz w:val="22"/>
            <w:szCs w:val="22"/>
          </w:rPr>
          <w:t xml:space="preserve"> 6)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und/oder Silikonpinsel</w:t>
      </w:r>
    </w:p>
    <w:p w14:paraId="09EC0345" w14:textId="11F13C73" w:rsidR="00597DC7" w:rsidRDefault="00272659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</w:t>
      </w:r>
      <w:proofErr w:type="gramStart"/>
      <w:r w:rsidR="00597DC7">
        <w:rPr>
          <w:rFonts w:ascii="Calibri" w:hAnsi="Calibri" w:cs="Calibri"/>
          <w:sz w:val="22"/>
          <w:szCs w:val="22"/>
        </w:rPr>
        <w:t>ABIG Kunststoff</w:t>
      </w:r>
      <w:proofErr w:type="gramEnd"/>
      <w:r w:rsidR="00597DC7">
        <w:rPr>
          <w:rFonts w:ascii="Calibri" w:hAnsi="Calibri" w:cs="Calibri"/>
          <w:sz w:val="22"/>
          <w:szCs w:val="22"/>
        </w:rPr>
        <w:t xml:space="preserve">-Farbwalzen in unterschiedlichen Breiten </w:t>
      </w:r>
    </w:p>
    <w:p w14:paraId="1CEF9620" w14:textId="0D425D12" w:rsidR="00597DC7" w:rsidRPr="00597DC7" w:rsidRDefault="00597DC7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Mindestens </w:t>
      </w:r>
      <w:proofErr w:type="spellStart"/>
      <w:r>
        <w:rPr>
          <w:rFonts w:ascii="Calibri" w:hAnsi="Calibri" w:cs="Calibri"/>
          <w:sz w:val="22"/>
          <w:szCs w:val="22"/>
        </w:rPr>
        <w:t>fünf</w:t>
      </w:r>
      <w:proofErr w:type="spellEnd"/>
      <w:r>
        <w:rPr>
          <w:rFonts w:ascii="Calibri" w:hAnsi="Calibri" w:cs="Calibri"/>
          <w:sz w:val="22"/>
          <w:szCs w:val="22"/>
        </w:rPr>
        <w:t xml:space="preserve"> Malmesser </w:t>
      </w:r>
    </w:p>
    <w:p w14:paraId="685652A9" w14:textId="3BCE3B9D" w:rsidR="00FB1273" w:rsidRDefault="00FB1273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Verschiedene Kratzwerkzeuge (z.B. </w:t>
      </w:r>
      <w:hyperlink r:id="rId8" w:history="1">
        <w:r w:rsidRPr="00597DC7">
          <w:rPr>
            <w:rFonts w:ascii="Calibri" w:hAnsi="Calibri" w:cs="Calibri"/>
            <w:sz w:val="22"/>
            <w:szCs w:val="22"/>
          </w:rPr>
          <w:t>Keramik Modellierschlingen</w:t>
        </w:r>
      </w:hyperlink>
      <w:r>
        <w:rPr>
          <w:rFonts w:ascii="Calibri" w:hAnsi="Calibri" w:cs="Calibri"/>
          <w:sz w:val="22"/>
          <w:szCs w:val="22"/>
        </w:rPr>
        <w:t xml:space="preserve">, Japanspachtel, </w:t>
      </w:r>
      <w:proofErr w:type="spellStart"/>
      <w:r>
        <w:rPr>
          <w:rFonts w:ascii="Calibri" w:hAnsi="Calibri" w:cs="Calibri"/>
          <w:sz w:val="22"/>
          <w:szCs w:val="22"/>
        </w:rPr>
        <w:t>Holzstäbchen</w:t>
      </w:r>
      <w:proofErr w:type="spellEnd"/>
      <w:r>
        <w:rPr>
          <w:rFonts w:ascii="Calibri" w:hAnsi="Calibri" w:cs="Calibri"/>
          <w:sz w:val="22"/>
          <w:szCs w:val="22"/>
        </w:rPr>
        <w:t xml:space="preserve">, Zahnstocher etc. Es muss nicht alles mitgebracht werden, lediglich eine Auswahl) </w:t>
      </w:r>
    </w:p>
    <w:p w14:paraId="20A192EC" w14:textId="0E7BBB54" w:rsidR="00597DC7" w:rsidRDefault="00597DC7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Mehrere </w:t>
      </w:r>
      <w:r>
        <w:rPr>
          <w:rFonts w:ascii="Calibri" w:hAnsi="Calibri" w:cs="Calibri"/>
          <w:sz w:val="22"/>
          <w:szCs w:val="22"/>
        </w:rPr>
        <w:t>Kartonunterlagen</w:t>
      </w:r>
      <w:r>
        <w:rPr>
          <w:rFonts w:ascii="Calibri" w:hAnsi="Calibri" w:cs="Calibri"/>
          <w:sz w:val="22"/>
          <w:szCs w:val="22"/>
        </w:rPr>
        <w:t xml:space="preserve">, damit die Ölmalpapiere für den Malprozess befestigt werden können, d.h. </w:t>
      </w:r>
      <w:r>
        <w:rPr>
          <w:rFonts w:ascii="Calibri" w:hAnsi="Calibri" w:cs="Calibri"/>
          <w:sz w:val="22"/>
          <w:szCs w:val="22"/>
        </w:rPr>
        <w:t xml:space="preserve">mind. 10 cm </w:t>
      </w:r>
      <w:proofErr w:type="spellStart"/>
      <w:r>
        <w:rPr>
          <w:rFonts w:ascii="Calibri" w:hAnsi="Calibri" w:cs="Calibri"/>
          <w:sz w:val="22"/>
          <w:szCs w:val="22"/>
        </w:rPr>
        <w:t>grösser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als die </w:t>
      </w:r>
      <w:proofErr w:type="spellStart"/>
      <w:r>
        <w:rPr>
          <w:rFonts w:ascii="Calibri" w:hAnsi="Calibri" w:cs="Calibri"/>
          <w:sz w:val="22"/>
          <w:szCs w:val="22"/>
        </w:rPr>
        <w:t>Ölmalpapiere</w:t>
      </w:r>
      <w:proofErr w:type="spellEnd"/>
    </w:p>
    <w:p w14:paraId="6FAFA553" w14:textId="0F4988D0" w:rsidR="00597DC7" w:rsidRPr="00597DC7" w:rsidRDefault="00597DC7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1⁄2 Liter </w:t>
      </w:r>
      <w:proofErr w:type="spellStart"/>
      <w:r>
        <w:rPr>
          <w:rFonts w:ascii="Calibri" w:hAnsi="Calibri" w:cs="Calibri"/>
          <w:sz w:val="22"/>
          <w:szCs w:val="22"/>
        </w:rPr>
        <w:t>günstiges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Speiseöl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für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272659">
        <w:rPr>
          <w:rFonts w:ascii="Calibri" w:hAnsi="Calibri" w:cs="Calibri"/>
          <w:sz w:val="22"/>
          <w:szCs w:val="22"/>
        </w:rPr>
        <w:t xml:space="preserve">die </w:t>
      </w:r>
      <w:r>
        <w:rPr>
          <w:rFonts w:ascii="Calibri" w:hAnsi="Calibri" w:cs="Calibri"/>
          <w:sz w:val="22"/>
          <w:szCs w:val="22"/>
        </w:rPr>
        <w:t xml:space="preserve">Reinigung) </w:t>
      </w:r>
    </w:p>
    <w:p w14:paraId="3D9D7BF5" w14:textId="636724F8" w:rsidR="00FB1273" w:rsidRPr="00597DC7" w:rsidRDefault="00000000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 w:rsidRPr="00597DC7">
        <w:rPr>
          <w:rFonts w:ascii="Calibri" w:hAnsi="Calibri" w:cs="Calibri"/>
          <w:sz w:val="22"/>
          <w:szCs w:val="22"/>
        </w:rPr>
        <w:fldChar w:fldCharType="begin"/>
      </w:r>
      <w:r w:rsidRPr="00597DC7">
        <w:rPr>
          <w:rFonts w:ascii="Calibri" w:hAnsi="Calibri" w:cs="Calibri"/>
          <w:sz w:val="22"/>
          <w:szCs w:val="22"/>
        </w:rPr>
        <w:instrText>HYPERLINK "https://www.amazon.de/s?k=malerkrepp&amp;__mk_de_DE=ÅMÅŽÕÑ&amp;crid=37KNLCOGAHAP2&amp;sprefix=malerkrepp%2Caps%2C108&amp;ref=nb_sb_noss_1"</w:instrText>
      </w:r>
      <w:r w:rsidRPr="00597DC7">
        <w:rPr>
          <w:rFonts w:ascii="Calibri" w:hAnsi="Calibri" w:cs="Calibri"/>
          <w:sz w:val="22"/>
          <w:szCs w:val="22"/>
        </w:rPr>
      </w:r>
      <w:r w:rsidRPr="00597DC7">
        <w:rPr>
          <w:rFonts w:ascii="Calibri" w:hAnsi="Calibri" w:cs="Calibri"/>
          <w:sz w:val="22"/>
          <w:szCs w:val="22"/>
        </w:rPr>
        <w:fldChar w:fldCharType="separate"/>
      </w:r>
      <w:r w:rsidR="00FB1273" w:rsidRPr="00597DC7">
        <w:rPr>
          <w:rFonts w:ascii="Calibri" w:hAnsi="Calibri" w:cs="Calibri"/>
          <w:sz w:val="22"/>
          <w:szCs w:val="22"/>
        </w:rPr>
        <w:t>Malertape</w:t>
      </w:r>
      <w:r w:rsidRPr="00597DC7">
        <w:rPr>
          <w:rFonts w:ascii="Calibri" w:hAnsi="Calibri" w:cs="Calibri"/>
          <w:sz w:val="22"/>
          <w:szCs w:val="22"/>
        </w:rPr>
        <w:fldChar w:fldCharType="end"/>
      </w:r>
      <w:r w:rsidR="00272659">
        <w:rPr>
          <w:rFonts w:ascii="Calibri" w:hAnsi="Calibri" w:cs="Calibri"/>
          <w:sz w:val="22"/>
          <w:szCs w:val="22"/>
        </w:rPr>
        <w:t xml:space="preserve">, </w:t>
      </w:r>
      <w:r w:rsidR="00597DC7" w:rsidRPr="00597DC7">
        <w:rPr>
          <w:rFonts w:ascii="Calibri" w:hAnsi="Calibri" w:cs="Calibri"/>
          <w:sz w:val="22"/>
          <w:szCs w:val="22"/>
        </w:rPr>
        <w:t xml:space="preserve">Klarsichtfolie, </w:t>
      </w:r>
      <w:hyperlink r:id="rId9" w:history="1">
        <w:r w:rsidR="00FB1273" w:rsidRPr="00597DC7">
          <w:rPr>
            <w:rFonts w:ascii="Calibri" w:hAnsi="Calibri" w:cs="Calibri"/>
            <w:sz w:val="22"/>
            <w:szCs w:val="22"/>
          </w:rPr>
          <w:t>Haushaltpapierrollen</w:t>
        </w:r>
      </w:hyperlink>
      <w:r w:rsidR="00D845E3"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="00FB1273" w:rsidRPr="00597DC7">
          <w:rPr>
            <w:rFonts w:ascii="Calibri" w:hAnsi="Calibri" w:cs="Calibri"/>
            <w:sz w:val="22"/>
            <w:szCs w:val="22"/>
          </w:rPr>
          <w:t>Baby Tücher</w:t>
        </w:r>
      </w:hyperlink>
      <w:r w:rsidR="00272659">
        <w:rPr>
          <w:rFonts w:ascii="Calibri" w:hAnsi="Calibri" w:cs="Calibri"/>
          <w:sz w:val="22"/>
          <w:szCs w:val="22"/>
        </w:rPr>
        <w:t>, Schere</w:t>
      </w:r>
    </w:p>
    <w:p w14:paraId="62075518" w14:textId="4E9EF362" w:rsidR="00FB1273" w:rsidRDefault="00FB1273" w:rsidP="00272659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Gummihandschuhe und Arbeitskleidung </w:t>
      </w:r>
      <w:r>
        <w:rPr>
          <w:rFonts w:ascii="Calibri" w:hAnsi="Calibri" w:cs="Calibri"/>
          <w:sz w:val="22"/>
          <w:szCs w:val="22"/>
        </w:rPr>
        <w:br w:type="page"/>
      </w:r>
    </w:p>
    <w:p w14:paraId="40483B8C" w14:textId="34026969" w:rsidR="00FB1273" w:rsidRPr="00F111F9" w:rsidRDefault="00FB1273" w:rsidP="00272659">
      <w:pPr>
        <w:pStyle w:val="StandardWeb"/>
        <w:rPr>
          <w:rFonts w:ascii="SymbolMT" w:hAnsi="SymbolMT"/>
          <w:b/>
          <w:bCs/>
          <w:sz w:val="22"/>
          <w:szCs w:val="22"/>
        </w:rPr>
      </w:pPr>
      <w:r w:rsidRPr="00F111F9">
        <w:rPr>
          <w:rFonts w:ascii="Calibri" w:hAnsi="Calibri" w:cs="Calibri"/>
          <w:b/>
          <w:bCs/>
          <w:sz w:val="22"/>
          <w:szCs w:val="22"/>
        </w:rPr>
        <w:lastRenderedPageBreak/>
        <w:t>IN DER MATERIALPAUSCHALE INBEGRIFFEN SIND:</w:t>
      </w:r>
      <w:r w:rsidRPr="00F111F9">
        <w:rPr>
          <w:rFonts w:ascii="Calibri" w:hAnsi="Calibri" w:cs="Calibri"/>
          <w:b/>
          <w:bCs/>
          <w:sz w:val="22"/>
          <w:szCs w:val="22"/>
        </w:rPr>
        <w:tab/>
      </w:r>
    </w:p>
    <w:p w14:paraId="3742C4F7" w14:textId="1C5185F0" w:rsidR="00FB1273" w:rsidRPr="00FB1273" w:rsidRDefault="00FB1273" w:rsidP="00272659">
      <w:pPr>
        <w:pStyle w:val="Standard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Eine Auswahl von</w:t>
      </w:r>
      <w:r w:rsidR="00597DC7">
        <w:rPr>
          <w:rFonts w:ascii="Calibri" w:hAnsi="Calibri" w:cs="Calibri"/>
          <w:sz w:val="22"/>
          <w:szCs w:val="22"/>
        </w:rPr>
        <w:t xml:space="preserve"> R&amp;F </w:t>
      </w:r>
      <w:proofErr w:type="spellStart"/>
      <w:r w:rsidR="00597DC7">
        <w:rPr>
          <w:rFonts w:ascii="Calibri" w:hAnsi="Calibri" w:cs="Calibri"/>
          <w:sz w:val="22"/>
          <w:szCs w:val="22"/>
        </w:rPr>
        <w:t>Pigmentsticks</w:t>
      </w:r>
      <w:proofErr w:type="spellEnd"/>
      <w:r w:rsidR="00597DC7">
        <w:rPr>
          <w:rFonts w:ascii="Calibri" w:hAnsi="Calibri" w:cs="Calibri"/>
          <w:sz w:val="22"/>
          <w:szCs w:val="22"/>
        </w:rPr>
        <w:t>, Ölfarben,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Ölpastelle</w:t>
      </w:r>
      <w:proofErr w:type="spellEnd"/>
      <w:r>
        <w:rPr>
          <w:rFonts w:ascii="Calibri" w:hAnsi="Calibri" w:cs="Calibri"/>
          <w:sz w:val="22"/>
          <w:szCs w:val="22"/>
        </w:rPr>
        <w:t xml:space="preserve"> und Pa</w:t>
      </w:r>
      <w:r w:rsidR="00597DC7">
        <w:rPr>
          <w:rFonts w:ascii="Calibri" w:hAnsi="Calibri" w:cs="Calibri"/>
          <w:sz w:val="22"/>
          <w:szCs w:val="22"/>
        </w:rPr>
        <w:t>n Pastelle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Woodies</w:t>
      </w:r>
      <w:proofErr w:type="spellEnd"/>
      <w:r>
        <w:rPr>
          <w:rFonts w:ascii="Calibri" w:hAnsi="Calibri" w:cs="Calibri"/>
          <w:sz w:val="22"/>
          <w:szCs w:val="22"/>
        </w:rPr>
        <w:t>, Pigmente, Neocolor, Tuschen, Kohle,</w:t>
      </w:r>
      <w:r w:rsidR="00272659">
        <w:rPr>
          <w:rFonts w:ascii="Calibri" w:hAnsi="Calibri" w:cs="Calibri"/>
          <w:sz w:val="22"/>
          <w:szCs w:val="22"/>
        </w:rPr>
        <w:t xml:space="preserve"> Asche, Marmormehl, Kreidefarbe</w:t>
      </w:r>
    </w:p>
    <w:p w14:paraId="5646D6B8" w14:textId="1273D972" w:rsidR="00FB1273" w:rsidRPr="00FB1273" w:rsidRDefault="00FB1273" w:rsidP="00272659">
      <w:pPr>
        <w:pStyle w:val="Standard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Eine Auswahl von Schablonen</w:t>
      </w:r>
      <w:r w:rsidR="00597DC7">
        <w:rPr>
          <w:rFonts w:ascii="Calibri" w:hAnsi="Calibri" w:cs="Calibri"/>
          <w:sz w:val="22"/>
          <w:szCs w:val="22"/>
        </w:rPr>
        <w:t xml:space="preserve"> und Strukturmaterial</w:t>
      </w:r>
      <w:r w:rsidR="00272659">
        <w:rPr>
          <w:rFonts w:ascii="Calibri" w:hAnsi="Calibri" w:cs="Calibri"/>
          <w:sz w:val="22"/>
          <w:szCs w:val="22"/>
        </w:rPr>
        <w:t>ien</w:t>
      </w:r>
    </w:p>
    <w:p w14:paraId="3CE860A8" w14:textId="0A056A3F" w:rsidR="00FB1273" w:rsidRPr="00597DC7" w:rsidRDefault="00FB1273" w:rsidP="00272659">
      <w:pPr>
        <w:pStyle w:val="Standard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Verschiedenes Verbrauchsmaterial </w:t>
      </w:r>
    </w:p>
    <w:p w14:paraId="6FD85D83" w14:textId="7777777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SymbolMT" w:hAnsi="SymbolMT"/>
          <w:sz w:val="22"/>
          <w:szCs w:val="22"/>
        </w:rPr>
      </w:pPr>
    </w:p>
    <w:p w14:paraId="79F88B89" w14:textId="4454120E" w:rsidR="00310627" w:rsidRPr="00272659" w:rsidRDefault="00310627" w:rsidP="00310627">
      <w:pPr>
        <w:pStyle w:val="StandardWeb"/>
        <w:adjustRightInd w:val="0"/>
        <w:snapToGrid w:val="0"/>
        <w:spacing w:before="0" w:beforeAutospacing="0" w:after="0" w:afterAutospacing="0" w:line="32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272659">
        <w:rPr>
          <w:rFonts w:ascii="Calibri" w:hAnsi="Calibri" w:cs="Calibri"/>
          <w:b/>
          <w:bCs/>
          <w:sz w:val="22"/>
          <w:szCs w:val="22"/>
        </w:rPr>
        <w:t xml:space="preserve">Materialpauschale ca. € </w:t>
      </w:r>
      <w:r w:rsidR="00597DC7" w:rsidRPr="00272659">
        <w:rPr>
          <w:rFonts w:ascii="Calibri" w:hAnsi="Calibri" w:cs="Calibri"/>
          <w:b/>
          <w:bCs/>
          <w:sz w:val="22"/>
          <w:szCs w:val="22"/>
        </w:rPr>
        <w:t>35</w:t>
      </w:r>
    </w:p>
    <w:p w14:paraId="1401DFB5" w14:textId="77777777" w:rsidR="002F6567" w:rsidRDefault="002F6567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0F882815" w14:textId="77777777" w:rsidR="00597DC7" w:rsidRDefault="00597DC7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21F6F983" w14:textId="77777777" w:rsidR="00272659" w:rsidRDefault="00272659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5980BA17" w14:textId="77777777" w:rsidR="00597DC7" w:rsidRDefault="00597DC7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4A5B1E5A" w14:textId="77777777" w:rsidR="00597DC7" w:rsidRDefault="00597DC7">
      <w:pPr>
        <w:rPr>
          <w:rFonts w:ascii="Calibri" w:eastAsia="Times New Roman" w:hAnsi="Calibri" w:cs="Calibri"/>
          <w:kern w:val="0"/>
          <w:sz w:val="22"/>
          <w:szCs w:val="22"/>
          <w:lang w:eastAsia="de-DE"/>
          <w14:ligatures w14:val="none"/>
        </w:rPr>
      </w:pPr>
    </w:p>
    <w:p w14:paraId="0EC01130" w14:textId="6BE5089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b/>
          <w:bCs/>
          <w:sz w:val="22"/>
          <w:szCs w:val="22"/>
        </w:rPr>
      </w:pPr>
      <w:r w:rsidRPr="00F111F9">
        <w:rPr>
          <w:rFonts w:ascii="Calibri" w:hAnsi="Calibri" w:cs="Calibri"/>
          <w:b/>
          <w:bCs/>
          <w:sz w:val="22"/>
          <w:szCs w:val="22"/>
        </w:rPr>
        <w:t>BEZUGSQUELLEN</w:t>
      </w:r>
    </w:p>
    <w:p w14:paraId="58DAAFAA" w14:textId="77777777" w:rsidR="00F111F9" w:rsidRPr="00F111F9" w:rsidRDefault="00F111F9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b/>
          <w:bCs/>
          <w:sz w:val="22"/>
          <w:szCs w:val="22"/>
        </w:rPr>
      </w:pPr>
    </w:p>
    <w:p w14:paraId="041273B0" w14:textId="76C116D5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oft Fragen bezüglich des notwendigen Materials auftauchen findest Du hier Links zu </w:t>
      </w:r>
      <w:r w:rsidR="00CA405E">
        <w:rPr>
          <w:rFonts w:ascii="Calibri" w:hAnsi="Calibri" w:cs="Calibri"/>
          <w:sz w:val="22"/>
          <w:szCs w:val="22"/>
        </w:rPr>
        <w:t>den Produkten, die gut funktionieren</w:t>
      </w:r>
      <w:r>
        <w:rPr>
          <w:rFonts w:ascii="Calibri" w:hAnsi="Calibri" w:cs="Calibri"/>
          <w:sz w:val="22"/>
          <w:szCs w:val="22"/>
        </w:rPr>
        <w:t xml:space="preserve">. Die Produkte sind </w:t>
      </w:r>
      <w:r w:rsidR="00CA405E">
        <w:rPr>
          <w:rFonts w:ascii="Calibri" w:hAnsi="Calibri" w:cs="Calibri"/>
          <w:sz w:val="22"/>
          <w:szCs w:val="22"/>
        </w:rPr>
        <w:t xml:space="preserve">teilweise </w:t>
      </w:r>
      <w:r>
        <w:rPr>
          <w:rFonts w:ascii="Calibri" w:hAnsi="Calibri" w:cs="Calibri"/>
          <w:sz w:val="22"/>
          <w:szCs w:val="22"/>
        </w:rPr>
        <w:t>auch von anderen Herstellern erhältlich.</w:t>
      </w:r>
    </w:p>
    <w:p w14:paraId="4B1098AA" w14:textId="77777777" w:rsidR="00FB1273" w:rsidRDefault="00FB1273" w:rsidP="00FB1273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</w:p>
    <w:p w14:paraId="7A9267B3" w14:textId="1A750C6B" w:rsidR="00597DC7" w:rsidRDefault="00597DC7" w:rsidP="00597DC7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HYPERLINK "https://www.kremer-pigmente.com/de/shop/neue-produkte/79226-cold-wax-medium.html"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597DC7">
        <w:rPr>
          <w:rStyle w:val="Hyperlink"/>
          <w:rFonts w:ascii="Calibri" w:hAnsi="Calibri" w:cs="Calibri"/>
          <w:sz w:val="22"/>
          <w:szCs w:val="22"/>
        </w:rPr>
        <w:t xml:space="preserve">Cold </w:t>
      </w:r>
      <w:proofErr w:type="spellStart"/>
      <w:r w:rsidRPr="00597DC7">
        <w:rPr>
          <w:rStyle w:val="Hyperlink"/>
          <w:rFonts w:ascii="Calibri" w:hAnsi="Calibri" w:cs="Calibri"/>
          <w:sz w:val="22"/>
          <w:szCs w:val="22"/>
        </w:rPr>
        <w:t>Wax</w:t>
      </w:r>
      <w:proofErr w:type="spellEnd"/>
      <w:r w:rsidRPr="00597DC7">
        <w:rPr>
          <w:rStyle w:val="Hyperlink"/>
          <w:rFonts w:ascii="Calibri" w:hAnsi="Calibri" w:cs="Calibri"/>
          <w:sz w:val="22"/>
          <w:szCs w:val="22"/>
        </w:rPr>
        <w:t xml:space="preserve"> Medium von Kreme</w:t>
      </w:r>
      <w:r w:rsidR="00272659">
        <w:rPr>
          <w:rStyle w:val="Hyperlink"/>
          <w:rFonts w:ascii="Calibri" w:hAnsi="Calibri" w:cs="Calibri"/>
          <w:sz w:val="22"/>
          <w:szCs w:val="22"/>
        </w:rPr>
        <w:t>r Pigmente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59C50836" w14:textId="352581D7" w:rsidR="00272659" w:rsidRDefault="00272659" w:rsidP="00597DC7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  <w:hyperlink r:id="rId11" w:history="1">
        <w:r w:rsidRPr="00272659">
          <w:rPr>
            <w:rStyle w:val="Hyperlink"/>
            <w:rFonts w:ascii="Calibri" w:hAnsi="Calibri" w:cs="Calibri"/>
            <w:sz w:val="22"/>
            <w:szCs w:val="22"/>
          </w:rPr>
          <w:t>Hobby Glasplatten von Hornbach</w:t>
        </w:r>
      </w:hyperlink>
      <w:r>
        <w:rPr>
          <w:rFonts w:ascii="Calibri" w:hAnsi="Calibri" w:cs="Calibri"/>
          <w:sz w:val="22"/>
          <w:szCs w:val="22"/>
        </w:rPr>
        <w:t xml:space="preserve"> (günstig)</w:t>
      </w:r>
    </w:p>
    <w:p w14:paraId="5BBC256F" w14:textId="0BB1E089" w:rsidR="00272659" w:rsidRDefault="00272659" w:rsidP="00597DC7">
      <w:pPr>
        <w:pStyle w:val="StandardWeb"/>
        <w:adjustRightInd w:val="0"/>
        <w:snapToGrid w:val="0"/>
        <w:spacing w:before="0" w:beforeAutospacing="0" w:after="0" w:afterAutospacing="0" w:line="3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Mögliche Ölmalpapierblöcke (mind. 30 x 40 cm) bei </w:t>
      </w:r>
      <w:proofErr w:type="spellStart"/>
      <w:r>
        <w:rPr>
          <w:rFonts w:ascii="Calibri" w:hAnsi="Calibri" w:cs="Calibri"/>
          <w:sz w:val="22"/>
          <w:szCs w:val="22"/>
        </w:rPr>
        <w:t>Bösner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09A7CD60" w14:textId="469D1636" w:rsidR="00272659" w:rsidRPr="00272659" w:rsidRDefault="00272659" w:rsidP="00272659">
      <w:pPr>
        <w:pStyle w:val="StandardWeb"/>
        <w:adjustRightInd w:val="0"/>
        <w:snapToGrid w:val="0"/>
        <w:spacing w:before="0" w:beforeAutospacing="0" w:after="0" w:afterAutospacing="0" w:line="320" w:lineRule="atLeast"/>
        <w:ind w:left="426"/>
        <w:rPr>
          <w:rFonts w:ascii="Calibri" w:hAnsi="Calibri" w:cs="Calibri"/>
          <w:sz w:val="22"/>
          <w:szCs w:val="22"/>
          <w:lang w:val="en-US"/>
        </w:rPr>
      </w:pPr>
      <w:hyperlink r:id="rId12" w:history="1"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>Arches</w:t>
        </w:r>
      </w:hyperlink>
    </w:p>
    <w:p w14:paraId="696854E0" w14:textId="1369EE69" w:rsidR="00272659" w:rsidRDefault="00272659" w:rsidP="00272659">
      <w:pPr>
        <w:pStyle w:val="StandardWeb"/>
        <w:adjustRightInd w:val="0"/>
        <w:snapToGrid w:val="0"/>
        <w:spacing w:before="0" w:beforeAutospacing="0" w:after="0" w:afterAutospacing="0" w:line="320" w:lineRule="atLeast"/>
        <w:ind w:left="426"/>
        <w:rPr>
          <w:rFonts w:ascii="Calibri" w:hAnsi="Calibri" w:cs="Calibri"/>
          <w:sz w:val="22"/>
          <w:szCs w:val="22"/>
        </w:rPr>
      </w:pPr>
      <w:hyperlink r:id="rId13" w:history="1"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 xml:space="preserve">Tela von </w:t>
        </w:r>
        <w:proofErr w:type="spellStart"/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>Fabbriano</w:t>
        </w:r>
        <w:proofErr w:type="spellEnd"/>
      </w:hyperlink>
    </w:p>
    <w:p w14:paraId="14C5D408" w14:textId="2B7B7615" w:rsidR="00272659" w:rsidRPr="00272659" w:rsidRDefault="00272659" w:rsidP="00272659">
      <w:pPr>
        <w:pStyle w:val="StandardWeb"/>
        <w:adjustRightInd w:val="0"/>
        <w:snapToGrid w:val="0"/>
        <w:spacing w:before="0" w:beforeAutospacing="0" w:after="0" w:afterAutospacing="0" w:line="320" w:lineRule="atLeast"/>
        <w:ind w:left="426"/>
        <w:rPr>
          <w:rFonts w:ascii="Calibri" w:hAnsi="Calibri" w:cs="Calibri"/>
          <w:sz w:val="22"/>
          <w:szCs w:val="22"/>
          <w:lang w:val="en-US"/>
        </w:rPr>
      </w:pPr>
      <w:hyperlink r:id="rId14" w:history="1">
        <w:proofErr w:type="spellStart"/>
        <w:r w:rsidRPr="00272659">
          <w:rPr>
            <w:rStyle w:val="Hyperlink"/>
            <w:rFonts w:ascii="Calibri" w:hAnsi="Calibri" w:cs="Calibri"/>
            <w:sz w:val="22"/>
            <w:szCs w:val="22"/>
          </w:rPr>
          <w:t>Canson</w:t>
        </w:r>
        <w:proofErr w:type="spellEnd"/>
        <w:r w:rsidRPr="00272659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272659">
          <w:rPr>
            <w:rStyle w:val="Hyperlink"/>
            <w:rFonts w:ascii="Calibri" w:hAnsi="Calibri" w:cs="Calibri"/>
            <w:sz w:val="22"/>
            <w:szCs w:val="22"/>
          </w:rPr>
          <w:t>Figuera</w:t>
        </w:r>
        <w:proofErr w:type="spellEnd"/>
      </w:hyperlink>
    </w:p>
    <w:p w14:paraId="12B8A429" w14:textId="0F52F071" w:rsidR="00272659" w:rsidRPr="00272659" w:rsidRDefault="00272659" w:rsidP="00272659">
      <w:pPr>
        <w:pStyle w:val="StandardWeb"/>
        <w:adjustRightInd w:val="0"/>
        <w:snapToGrid w:val="0"/>
        <w:spacing w:before="0" w:beforeAutospacing="0" w:after="0" w:afterAutospacing="0" w:line="320" w:lineRule="atLeast"/>
        <w:ind w:left="426"/>
        <w:rPr>
          <w:rFonts w:ascii="Calibri" w:hAnsi="Calibri" w:cs="Calibri"/>
          <w:sz w:val="22"/>
          <w:szCs w:val="22"/>
          <w:lang w:val="en-US"/>
        </w:rPr>
      </w:pPr>
      <w:hyperlink r:id="rId15" w:history="1"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>Reflex</w:t>
        </w:r>
      </w:hyperlink>
    </w:p>
    <w:p w14:paraId="2F088DAA" w14:textId="7B0D41AA" w:rsidR="00272659" w:rsidRPr="00272659" w:rsidRDefault="00272659" w:rsidP="00272659">
      <w:pPr>
        <w:pStyle w:val="StandardWeb"/>
        <w:adjustRightInd w:val="0"/>
        <w:snapToGrid w:val="0"/>
        <w:spacing w:before="0" w:beforeAutospacing="0" w:after="0" w:afterAutospacing="0" w:line="320" w:lineRule="atLeast"/>
        <w:ind w:left="426"/>
        <w:rPr>
          <w:rFonts w:ascii="Calibri" w:hAnsi="Calibri" w:cs="Calibri"/>
          <w:sz w:val="22"/>
          <w:szCs w:val="22"/>
          <w:lang w:val="en-US"/>
        </w:rPr>
      </w:pPr>
      <w:hyperlink r:id="rId16" w:history="1">
        <w:proofErr w:type="spellStart"/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>Guardi</w:t>
        </w:r>
        <w:proofErr w:type="spellEnd"/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 xml:space="preserve"> </w:t>
        </w:r>
        <w:proofErr w:type="spellStart"/>
        <w:r w:rsidRPr="00272659">
          <w:rPr>
            <w:rStyle w:val="Hyperlink"/>
            <w:rFonts w:ascii="Calibri" w:hAnsi="Calibri" w:cs="Calibri"/>
            <w:sz w:val="22"/>
            <w:szCs w:val="22"/>
            <w:lang w:val="en-US"/>
          </w:rPr>
          <w:t>Artistico</w:t>
        </w:r>
        <w:proofErr w:type="spellEnd"/>
      </w:hyperlink>
    </w:p>
    <w:p w14:paraId="2991A445" w14:textId="06EAD8F8" w:rsidR="00FB1273" w:rsidRDefault="00000000" w:rsidP="00FB1273">
      <w:pPr>
        <w:pStyle w:val="StandardWeb"/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hyperlink r:id="rId17" w:history="1"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Casani</w:t>
        </w:r>
        <w:r w:rsidR="00FB1273">
          <w:rPr>
            <w:rStyle w:val="Hyperlink"/>
            <w:rFonts w:ascii="Calibri" w:hAnsi="Calibri" w:cs="Calibri"/>
            <w:sz w:val="22"/>
            <w:szCs w:val="22"/>
          </w:rPr>
          <w:t>rahmen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von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Bösner</w:t>
        </w:r>
        <w:proofErr w:type="spellEnd"/>
      </w:hyperlink>
    </w:p>
    <w:p w14:paraId="5E05A583" w14:textId="0E437D73" w:rsidR="00597DC7" w:rsidRDefault="00597DC7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hyperlink r:id="rId18" w:history="1">
        <w:proofErr w:type="gramStart"/>
        <w:r w:rsidRPr="00597DC7">
          <w:rPr>
            <w:rStyle w:val="Hyperlink"/>
            <w:rFonts w:ascii="Calibri" w:hAnsi="Calibri" w:cs="Calibri"/>
            <w:sz w:val="22"/>
            <w:szCs w:val="22"/>
          </w:rPr>
          <w:t>ABIG Farbwalzen</w:t>
        </w:r>
        <w:proofErr w:type="gramEnd"/>
      </w:hyperlink>
    </w:p>
    <w:p w14:paraId="640DB5DF" w14:textId="0C5BBB1C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19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Silikonspachtel (z.B.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Catalyst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No</w:t>
        </w:r>
        <w:proofErr w:type="spellEnd"/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 xml:space="preserve"> 6)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139D552B" w14:textId="5E64C5AD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  <w:hyperlink r:id="rId20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Keramik Modellierschlingen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33A1EF8E" w14:textId="52AE637A" w:rsidR="00FB1273" w:rsidRDefault="00000000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  <w:hyperlink r:id="rId21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Malertape</w:t>
        </w:r>
      </w:hyperlink>
      <w:r w:rsidR="00272659">
        <w:rPr>
          <w:rFonts w:ascii="Calibri" w:hAnsi="Calibri" w:cs="Calibri"/>
          <w:sz w:val="22"/>
          <w:szCs w:val="22"/>
        </w:rPr>
        <w:t xml:space="preserve">, </w:t>
      </w:r>
      <w:hyperlink r:id="rId22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Haushaltpapierrollen</w:t>
        </w:r>
      </w:hyperlink>
      <w:r w:rsidR="002F6567">
        <w:rPr>
          <w:rFonts w:ascii="Calibri" w:hAnsi="Calibri" w:cs="Calibri"/>
          <w:sz w:val="22"/>
          <w:szCs w:val="22"/>
        </w:rPr>
        <w:t xml:space="preserve">, </w:t>
      </w:r>
      <w:hyperlink r:id="rId23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Backpapier</w:t>
        </w:r>
      </w:hyperlink>
      <w:r w:rsidR="002F6567">
        <w:rPr>
          <w:rStyle w:val="Hyperlink"/>
          <w:rFonts w:ascii="Calibri" w:hAnsi="Calibri" w:cs="Calibri"/>
          <w:sz w:val="22"/>
          <w:szCs w:val="22"/>
        </w:rPr>
        <w:t xml:space="preserve">, </w:t>
      </w:r>
      <w:hyperlink r:id="rId24" w:history="1">
        <w:r w:rsidR="00FB1273" w:rsidRPr="00FB1273">
          <w:rPr>
            <w:rStyle w:val="Hyperlink"/>
            <w:rFonts w:ascii="Calibri" w:hAnsi="Calibri" w:cs="Calibri"/>
            <w:sz w:val="22"/>
            <w:szCs w:val="22"/>
          </w:rPr>
          <w:t>Baby Tücher</w:t>
        </w:r>
      </w:hyperlink>
      <w:r w:rsidR="00FB1273">
        <w:rPr>
          <w:rFonts w:ascii="Calibri" w:hAnsi="Calibri" w:cs="Calibri"/>
          <w:sz w:val="22"/>
          <w:szCs w:val="22"/>
        </w:rPr>
        <w:t xml:space="preserve"> </w:t>
      </w:r>
    </w:p>
    <w:p w14:paraId="338301E9" w14:textId="77777777" w:rsidR="00597DC7" w:rsidRDefault="00597DC7" w:rsidP="00FB1273">
      <w:pPr>
        <w:pStyle w:val="StandardWeb"/>
        <w:spacing w:before="120" w:beforeAutospacing="0" w:after="120" w:afterAutospacing="0"/>
        <w:ind w:left="12"/>
        <w:rPr>
          <w:rFonts w:ascii="Calibri" w:hAnsi="Calibri" w:cs="Calibri"/>
          <w:sz w:val="22"/>
          <w:szCs w:val="22"/>
        </w:rPr>
      </w:pPr>
    </w:p>
    <w:p w14:paraId="04B7B090" w14:textId="77777777" w:rsidR="00597DC7" w:rsidRDefault="00597DC7" w:rsidP="00FB1273">
      <w:pPr>
        <w:pStyle w:val="StandardWeb"/>
        <w:spacing w:before="120" w:beforeAutospacing="0" w:after="120" w:afterAutospacing="0"/>
        <w:ind w:left="12"/>
        <w:rPr>
          <w:rFonts w:ascii="SymbolMT" w:hAnsi="SymbolMT"/>
          <w:sz w:val="22"/>
          <w:szCs w:val="22"/>
        </w:rPr>
      </w:pPr>
    </w:p>
    <w:sectPr w:rsidR="00597DC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2F6" w14:textId="77777777" w:rsidR="00DA3DC3" w:rsidRDefault="00DA3DC3" w:rsidP="00202B89">
      <w:pPr>
        <w:spacing w:after="0" w:line="240" w:lineRule="auto"/>
      </w:pPr>
      <w:r>
        <w:separator/>
      </w:r>
    </w:p>
  </w:endnote>
  <w:endnote w:type="continuationSeparator" w:id="0">
    <w:p w14:paraId="32C336F8" w14:textId="77777777" w:rsidR="00DA3DC3" w:rsidRDefault="00DA3DC3" w:rsidP="0020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9E6A" w14:textId="77777777" w:rsidR="00202B89" w:rsidRDefault="00202B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3C68" w14:textId="1392B1DE" w:rsidR="00202B89" w:rsidRPr="00202B89" w:rsidRDefault="00202B89">
    <w:pPr>
      <w:pStyle w:val="Fuzeile"/>
      <w:rPr>
        <w:rFonts w:ascii="Calibri" w:hAnsi="Calibri" w:cs="Calibri"/>
        <w:sz w:val="16"/>
        <w:szCs w:val="16"/>
      </w:rPr>
    </w:pPr>
    <w:r w:rsidRPr="003707D2">
      <w:rPr>
        <w:rFonts w:ascii="Calibri" w:hAnsi="Calibri" w:cs="Calibri"/>
        <w:sz w:val="16"/>
        <w:szCs w:val="16"/>
      </w:rPr>
      <w:t xml:space="preserve">27. Juni 2024 / </w:t>
    </w:r>
    <w:proofErr w:type="spellStart"/>
    <w:r w:rsidRPr="003707D2">
      <w:rPr>
        <w:rFonts w:ascii="Calibri" w:hAnsi="Calibri" w:cs="Calibri"/>
        <w:sz w:val="16"/>
        <w:szCs w:val="16"/>
      </w:rPr>
      <w:t>bes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6DCC" w14:textId="77777777" w:rsidR="00202B89" w:rsidRDefault="00202B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C6C4" w14:textId="77777777" w:rsidR="00DA3DC3" w:rsidRDefault="00DA3DC3" w:rsidP="00202B89">
      <w:pPr>
        <w:spacing w:after="0" w:line="240" w:lineRule="auto"/>
      </w:pPr>
      <w:r>
        <w:separator/>
      </w:r>
    </w:p>
  </w:footnote>
  <w:footnote w:type="continuationSeparator" w:id="0">
    <w:p w14:paraId="0A240521" w14:textId="77777777" w:rsidR="00DA3DC3" w:rsidRDefault="00DA3DC3" w:rsidP="0020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3A2" w14:textId="77777777" w:rsidR="00202B89" w:rsidRDefault="00202B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F609" w14:textId="77777777" w:rsidR="00202B89" w:rsidRDefault="00202B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719B" w14:textId="77777777" w:rsidR="00202B89" w:rsidRDefault="00202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0BD"/>
    <w:multiLevelType w:val="multilevel"/>
    <w:tmpl w:val="19BE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3273F"/>
    <w:multiLevelType w:val="hybridMultilevel"/>
    <w:tmpl w:val="7386534E"/>
    <w:lvl w:ilvl="0" w:tplc="14CE8A6A">
      <w:start w:val="2"/>
      <w:numFmt w:val="decimal"/>
      <w:lvlText w:val="%1"/>
      <w:lvlJc w:val="left"/>
      <w:pPr>
        <w:ind w:left="732" w:hanging="360"/>
      </w:pPr>
      <w:rPr>
        <w:rFonts w:hint="default"/>
        <w:color w:val="467886" w:themeColor="hyperlink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52" w:hanging="360"/>
      </w:pPr>
    </w:lvl>
    <w:lvl w:ilvl="2" w:tplc="0407001B" w:tentative="1">
      <w:start w:val="1"/>
      <w:numFmt w:val="lowerRoman"/>
      <w:lvlText w:val="%3."/>
      <w:lvlJc w:val="right"/>
      <w:pPr>
        <w:ind w:left="2172" w:hanging="180"/>
      </w:pPr>
    </w:lvl>
    <w:lvl w:ilvl="3" w:tplc="0407000F" w:tentative="1">
      <w:start w:val="1"/>
      <w:numFmt w:val="decimal"/>
      <w:lvlText w:val="%4."/>
      <w:lvlJc w:val="left"/>
      <w:pPr>
        <w:ind w:left="2892" w:hanging="360"/>
      </w:pPr>
    </w:lvl>
    <w:lvl w:ilvl="4" w:tplc="04070019" w:tentative="1">
      <w:start w:val="1"/>
      <w:numFmt w:val="lowerLetter"/>
      <w:lvlText w:val="%5."/>
      <w:lvlJc w:val="left"/>
      <w:pPr>
        <w:ind w:left="3612" w:hanging="360"/>
      </w:pPr>
    </w:lvl>
    <w:lvl w:ilvl="5" w:tplc="0407001B" w:tentative="1">
      <w:start w:val="1"/>
      <w:numFmt w:val="lowerRoman"/>
      <w:lvlText w:val="%6."/>
      <w:lvlJc w:val="right"/>
      <w:pPr>
        <w:ind w:left="4332" w:hanging="180"/>
      </w:pPr>
    </w:lvl>
    <w:lvl w:ilvl="6" w:tplc="0407000F" w:tentative="1">
      <w:start w:val="1"/>
      <w:numFmt w:val="decimal"/>
      <w:lvlText w:val="%7."/>
      <w:lvlJc w:val="left"/>
      <w:pPr>
        <w:ind w:left="5052" w:hanging="360"/>
      </w:pPr>
    </w:lvl>
    <w:lvl w:ilvl="7" w:tplc="04070019" w:tentative="1">
      <w:start w:val="1"/>
      <w:numFmt w:val="lowerLetter"/>
      <w:lvlText w:val="%8."/>
      <w:lvlJc w:val="left"/>
      <w:pPr>
        <w:ind w:left="5772" w:hanging="360"/>
      </w:pPr>
    </w:lvl>
    <w:lvl w:ilvl="8" w:tplc="0407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530F276B"/>
    <w:multiLevelType w:val="multilevel"/>
    <w:tmpl w:val="C1E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EC4F72"/>
    <w:multiLevelType w:val="multilevel"/>
    <w:tmpl w:val="3B9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358080">
    <w:abstractNumId w:val="2"/>
  </w:num>
  <w:num w:numId="2" w16cid:durableId="2106027625">
    <w:abstractNumId w:val="3"/>
  </w:num>
  <w:num w:numId="3" w16cid:durableId="2023702289">
    <w:abstractNumId w:val="0"/>
  </w:num>
  <w:num w:numId="4" w16cid:durableId="44959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73"/>
    <w:rsid w:val="00202B89"/>
    <w:rsid w:val="00272659"/>
    <w:rsid w:val="002F6567"/>
    <w:rsid w:val="00301A79"/>
    <w:rsid w:val="00310627"/>
    <w:rsid w:val="00597DC7"/>
    <w:rsid w:val="007F12C1"/>
    <w:rsid w:val="008E18BF"/>
    <w:rsid w:val="00CA405E"/>
    <w:rsid w:val="00D845E3"/>
    <w:rsid w:val="00DA3DC3"/>
    <w:rsid w:val="00F111F9"/>
    <w:rsid w:val="00F664A0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CD28D1"/>
  <w15:chartTrackingRefBased/>
  <w15:docId w15:val="{40D4DD06-7FFA-B240-AE20-5483D6A7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1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2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2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2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2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2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2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12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2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12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2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27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F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B127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12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1273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0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B89"/>
  </w:style>
  <w:style w:type="paragraph" w:styleId="Fuzeile">
    <w:name w:val="footer"/>
    <w:basedOn w:val="Standard"/>
    <w:link w:val="FuzeileZchn"/>
    <w:uiPriority w:val="99"/>
    <w:unhideWhenUsed/>
    <w:rsid w:val="0020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staecker.de/modellier-schlingen.html" TargetMode="External"/><Relationship Id="rId13" Type="http://schemas.openxmlformats.org/officeDocument/2006/relationships/hyperlink" Target="https://www.boesner.com/tela-oelmalblock-28219" TargetMode="External"/><Relationship Id="rId18" Type="http://schemas.openxmlformats.org/officeDocument/2006/relationships/hyperlink" Target="https://www.gerstaecker.de/abig-farbwalzen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amazon.de/s?k=malerkrepp&amp;__mk_de_DE=&#197;M&#197;&#381;&#213;&#209;&amp;crid=37KNLCOGAHAP2&amp;sprefix=malerkrepp%2Caps%2C108&amp;ref=nb_sb_noss_1" TargetMode="External"/><Relationship Id="rId7" Type="http://schemas.openxmlformats.org/officeDocument/2006/relationships/hyperlink" Target="https://www.gerstaecker.de/catalyst-wedges-silikonspachtel.html" TargetMode="External"/><Relationship Id="rId12" Type="http://schemas.openxmlformats.org/officeDocument/2006/relationships/hyperlink" Target="https://www.boesner.com/oelmalpapier-23312" TargetMode="External"/><Relationship Id="rId17" Type="http://schemas.openxmlformats.org/officeDocument/2006/relationships/hyperlink" Target="https://www.boesner.com/holzkoerper-1013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oesner.com/profi-oelmalblock-10509" TargetMode="External"/><Relationship Id="rId20" Type="http://schemas.openxmlformats.org/officeDocument/2006/relationships/hyperlink" Target="https://www.gerstaecker.de/modellier-schlingen.htm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nbach.de/p/hobbyglas-4x500x500-mm-glatt-klar/1477856/" TargetMode="External"/><Relationship Id="rId24" Type="http://schemas.openxmlformats.org/officeDocument/2006/relationships/hyperlink" Target="https://www.amazon.de/s?k=baby+t&#252;cher+billig&amp;__mk_de_DE=&#197;M&#197;&#381;&#213;&#209;&amp;crid=3MWSHSHL3P2O4&amp;sprefix=baby+t&#252;cher+billig%2Caps%2C83&amp;ref=nb_sb_nos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oesner.com/oelmalblock-10508" TargetMode="External"/><Relationship Id="rId23" Type="http://schemas.openxmlformats.org/officeDocument/2006/relationships/hyperlink" Target="https://www.amazon.de/Ungewachstes-Backpapier-Rolle-Butterbrotpapier-Pergamentpapier/dp/B08PFL8SPV/ref=sr_1_1_sspa?crid=3185CS13Q4KMZ&amp;dib=eyJ2IjoiMSJ9.o9wFzTkTKADzI0QMV25pbgO-veaeMnIyAyPNXcQUKQzRaIWrnLWqL8-5kOXDLiT7ro9SfMJXoLNvy074RphPimhnNs0DP0quEnhYc34rWR-u1RSxRjRL5MehJy9Tjl_6rX8oVdKWb35D8KCT41Zl6d-Z7gIyNEs03gX0AYUXHXZd5oI3yoAP94cye3z-JjxqdJqhgOEq1rhX0KoFdZ0cp8o94AbUgoxHxor79tDmU2g2QQEuOar0RPDV_97cUMZ2yvTMxo63xHx44HLtnxqKNwwcXFkV0Ba4j2DhaKL7LKU.hcAqJV2Xg5DEEBDJ1gapDEJHxhrSLVZPgQ4a309u-CI&amp;dib_tag=se&amp;keywords=backpapier&amp;qid=1719497631&amp;sprefix=backpapier%2Caps%2C100&amp;sr=8-1-spons&amp;sp_csd=d2lkZ2V0TmFtZT1zcF9hdGY&amp;psc=1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mazon.de/s?k=baby+t&#252;cher+billig&amp;__mk_de_DE=&#197;M&#197;&#381;&#213;&#209;&amp;crid=3MWSHSHL3P2O4&amp;sprefix=baby+t&#252;cher+billig%2Caps%2C83&amp;ref=nb_sb_noss" TargetMode="External"/><Relationship Id="rId19" Type="http://schemas.openxmlformats.org/officeDocument/2006/relationships/hyperlink" Target="https://www.gerstaecker.de/catalyst-wedges-silikonspachtel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de/s?k=haushaltspapier&amp;crid=32J2LO6LRSC76&amp;sprefix=haushaltpap%2Caps%2C100&amp;ref=nb_sb_ss_pltr-data-refreshed_3_11" TargetMode="External"/><Relationship Id="rId14" Type="http://schemas.openxmlformats.org/officeDocument/2006/relationships/hyperlink" Target="https://www.boesner.ch/oel-und-acrylmalblock-10507?gad_source=1&amp;gclid=CjwKCAjwm_SzBhAsEiwAXE2Cv9w8G7m2HXEg5fJ_-ncvFReTI6Q0o0K7a9vy6PMcCOc8NDHKTWL9bRoC14AQAvD_BwE" TargetMode="External"/><Relationship Id="rId22" Type="http://schemas.openxmlformats.org/officeDocument/2006/relationships/hyperlink" Target="https://www.amazon.de/s?k=haushaltspapier&amp;crid=32J2LO6LRSC76&amp;sprefix=haushaltpap%2Caps%2C100&amp;ref=nb_sb_ss_pltr-data-refreshed_3_11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Egli</dc:creator>
  <cp:keywords/>
  <dc:description/>
  <cp:lastModifiedBy>Bettina Egli</cp:lastModifiedBy>
  <cp:revision>4</cp:revision>
  <dcterms:created xsi:type="dcterms:W3CDTF">2024-06-27T15:16:00Z</dcterms:created>
  <dcterms:modified xsi:type="dcterms:W3CDTF">2024-06-27T16:49:00Z</dcterms:modified>
</cp:coreProperties>
</file>